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82A" w:rsidRDefault="00CE782A">
      <w:pPr>
        <w:pStyle w:val="Corpsdetexte"/>
        <w:rPr>
          <w:rFonts w:ascii="Times New Roman"/>
        </w:rPr>
      </w:pPr>
    </w:p>
    <w:p w:rsidR="00CE782A" w:rsidRDefault="00CE782A">
      <w:pPr>
        <w:pStyle w:val="Corpsdetexte"/>
        <w:spacing w:before="2"/>
        <w:rPr>
          <w:rFonts w:ascii="Times New Roman"/>
          <w:sz w:val="24"/>
        </w:rPr>
      </w:pPr>
    </w:p>
    <w:p w:rsidR="00CE782A" w:rsidRDefault="00B8724F">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rPr>
          <w:rFonts w:ascii="Marianne Medium"/>
        </w:rPr>
      </w:pPr>
    </w:p>
    <w:p w:rsidR="00CE782A" w:rsidRDefault="00CE782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E782A">
        <w:trPr>
          <w:trHeight w:val="914"/>
        </w:trPr>
        <w:tc>
          <w:tcPr>
            <w:tcW w:w="7973" w:type="dxa"/>
            <w:shd w:val="clear" w:color="auto" w:fill="3557A1"/>
          </w:tcPr>
          <w:p w:rsidR="00CE782A" w:rsidRDefault="00B8724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CE782A" w:rsidRDefault="00B8724F">
            <w:pPr>
              <w:pStyle w:val="TableParagraph"/>
              <w:spacing w:line="277" w:lineRule="exact"/>
              <w:ind w:left="1521"/>
              <w:rPr>
                <w:b/>
                <w:sz w:val="20"/>
              </w:rPr>
            </w:pPr>
            <w:r>
              <w:rPr>
                <w:b/>
                <w:color w:val="FFFFFF"/>
                <w:spacing w:val="-5"/>
                <w:sz w:val="20"/>
              </w:rPr>
              <w:t>DC4</w:t>
            </w:r>
          </w:p>
        </w:tc>
      </w:tr>
    </w:tbl>
    <w:p w:rsidR="00CE782A" w:rsidRDefault="00CE782A">
      <w:pPr>
        <w:pStyle w:val="Corpsdetexte"/>
        <w:spacing w:before="8"/>
        <w:rPr>
          <w:rFonts w:ascii="Marianne Medium"/>
          <w:sz w:val="22"/>
        </w:rPr>
      </w:pPr>
    </w:p>
    <w:p w:rsidR="00CE782A" w:rsidRDefault="00B8724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CE782A" w:rsidRDefault="00CE782A">
      <w:pPr>
        <w:pStyle w:val="Corpsdetexte"/>
        <w:rPr>
          <w:b/>
          <w:sz w:val="18"/>
        </w:rPr>
      </w:pPr>
    </w:p>
    <w:p w:rsidR="00CE782A" w:rsidRDefault="00B8724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CE782A" w:rsidRDefault="004D75E9">
      <w:pPr>
        <w:spacing w:line="249" w:lineRule="exact"/>
        <w:ind w:left="332"/>
        <w:jc w:val="both"/>
        <w:rPr>
          <w:b/>
          <w:sz w:val="18"/>
        </w:rPr>
      </w:pPr>
      <w:hyperlink r:id="rId10">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2162-6</w:t>
        </w:r>
        <w:r w:rsidR="00B8724F">
          <w:rPr>
            <w:b/>
            <w:sz w:val="18"/>
          </w:rPr>
          <w:t>,</w:t>
        </w:r>
      </w:hyperlink>
      <w:r w:rsidR="00B8724F">
        <w:rPr>
          <w:b/>
          <w:spacing w:val="33"/>
          <w:sz w:val="18"/>
        </w:rPr>
        <w:t xml:space="preserve"> </w:t>
      </w:r>
      <w:hyperlink r:id="rId11">
        <w:r w:rsidR="00B8724F">
          <w:rPr>
            <w:b/>
            <w:color w:val="0000FF"/>
            <w:sz w:val="18"/>
            <w:u w:val="single" w:color="0000FF"/>
          </w:rPr>
          <w:t>R. 2162-7</w:t>
        </w:r>
        <w:r w:rsidR="00B8724F">
          <w:rPr>
            <w:b/>
            <w:color w:val="0000FF"/>
            <w:spacing w:val="33"/>
            <w:sz w:val="18"/>
            <w:u w:val="single" w:color="0000FF"/>
          </w:rPr>
          <w:t xml:space="preserve"> </w:t>
        </w:r>
        <w:r w:rsidR="00B8724F">
          <w:rPr>
            <w:b/>
            <w:color w:val="0000FF"/>
            <w:sz w:val="18"/>
            <w:u w:val="single" w:color="0000FF"/>
          </w:rPr>
          <w:t>à</w:t>
        </w:r>
        <w:r w:rsidR="00B8724F">
          <w:rPr>
            <w:b/>
            <w:color w:val="0000FF"/>
            <w:spacing w:val="-1"/>
            <w:sz w:val="18"/>
            <w:u w:val="single" w:color="0000FF"/>
          </w:rPr>
          <w:t xml:space="preserve"> </w:t>
        </w:r>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2162-12</w:t>
        </w:r>
        <w:r w:rsidR="00B8724F">
          <w:rPr>
            <w:b/>
            <w:sz w:val="18"/>
          </w:rPr>
          <w:t>,</w:t>
        </w:r>
      </w:hyperlink>
      <w:r w:rsidR="00B8724F">
        <w:rPr>
          <w:b/>
          <w:spacing w:val="33"/>
          <w:sz w:val="18"/>
        </w:rPr>
        <w:t xml:space="preserve"> </w:t>
      </w:r>
      <w:hyperlink r:id="rId12">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2162-13</w:t>
        </w:r>
        <w:r w:rsidR="00B8724F">
          <w:rPr>
            <w:b/>
            <w:color w:val="0000FF"/>
            <w:spacing w:val="33"/>
            <w:sz w:val="18"/>
            <w:u w:val="single" w:color="0000FF"/>
          </w:rPr>
          <w:t xml:space="preserve"> </w:t>
        </w:r>
        <w:r w:rsidR="00B8724F">
          <w:rPr>
            <w:b/>
            <w:color w:val="0000FF"/>
            <w:sz w:val="18"/>
            <w:u w:val="single" w:color="0000FF"/>
          </w:rPr>
          <w:t>à</w:t>
        </w:r>
        <w:r w:rsidR="00B8724F">
          <w:rPr>
            <w:b/>
            <w:color w:val="0000FF"/>
            <w:spacing w:val="-1"/>
            <w:sz w:val="18"/>
            <w:u w:val="single" w:color="0000FF"/>
          </w:rPr>
          <w:t xml:space="preserve"> </w:t>
        </w:r>
        <w:r w:rsidR="00B8724F">
          <w:rPr>
            <w:b/>
            <w:color w:val="0000FF"/>
            <w:sz w:val="18"/>
            <w:u w:val="single" w:color="0000FF"/>
          </w:rPr>
          <w:t>R.</w:t>
        </w:r>
        <w:r w:rsidR="00B8724F">
          <w:rPr>
            <w:b/>
            <w:color w:val="0000FF"/>
            <w:spacing w:val="-2"/>
            <w:sz w:val="18"/>
            <w:u w:val="single" w:color="0000FF"/>
          </w:rPr>
          <w:t xml:space="preserve"> </w:t>
        </w:r>
        <w:r w:rsidR="00B8724F">
          <w:rPr>
            <w:b/>
            <w:color w:val="0000FF"/>
            <w:sz w:val="18"/>
            <w:u w:val="single" w:color="0000FF"/>
          </w:rPr>
          <w:t>2162-14</w:t>
        </w:r>
      </w:hyperlink>
      <w:r w:rsidR="00B8724F">
        <w:rPr>
          <w:b/>
          <w:color w:val="0000FF"/>
          <w:spacing w:val="31"/>
          <w:sz w:val="18"/>
        </w:rPr>
        <w:t xml:space="preserve"> </w:t>
      </w:r>
      <w:r w:rsidR="00B8724F">
        <w:rPr>
          <w:b/>
          <w:sz w:val="18"/>
        </w:rPr>
        <w:t>et</w:t>
      </w:r>
      <w:r w:rsidR="00B8724F">
        <w:rPr>
          <w:b/>
          <w:spacing w:val="33"/>
          <w:sz w:val="18"/>
        </w:rPr>
        <w:t xml:space="preserve"> </w:t>
      </w:r>
      <w:hyperlink r:id="rId13">
        <w:r w:rsidR="00B8724F">
          <w:rPr>
            <w:b/>
            <w:color w:val="0000FF"/>
            <w:sz w:val="18"/>
            <w:u w:val="single" w:color="0000FF"/>
          </w:rPr>
          <w:t>R.</w:t>
        </w:r>
        <w:r w:rsidR="00B8724F">
          <w:rPr>
            <w:b/>
            <w:color w:val="0000FF"/>
            <w:spacing w:val="-3"/>
            <w:sz w:val="18"/>
            <w:u w:val="single" w:color="0000FF"/>
          </w:rPr>
          <w:t xml:space="preserve"> </w:t>
        </w:r>
        <w:r w:rsidR="00B8724F">
          <w:rPr>
            <w:b/>
            <w:color w:val="0000FF"/>
            <w:sz w:val="18"/>
            <w:u w:val="single" w:color="0000FF"/>
          </w:rPr>
          <w:t>2162-15</w:t>
        </w:r>
        <w:r w:rsidR="00B8724F">
          <w:rPr>
            <w:b/>
            <w:color w:val="0000FF"/>
            <w:spacing w:val="33"/>
            <w:sz w:val="18"/>
            <w:u w:val="single" w:color="0000FF"/>
          </w:rPr>
          <w:t xml:space="preserve"> </w:t>
        </w:r>
        <w:r w:rsidR="00B8724F">
          <w:rPr>
            <w:b/>
            <w:color w:val="0000FF"/>
            <w:sz w:val="18"/>
            <w:u w:val="single" w:color="0000FF"/>
          </w:rPr>
          <w:t>à</w:t>
        </w:r>
        <w:r w:rsidR="00B8724F">
          <w:rPr>
            <w:b/>
            <w:color w:val="0000FF"/>
            <w:spacing w:val="-1"/>
            <w:sz w:val="18"/>
            <w:u w:val="single" w:color="0000FF"/>
          </w:rPr>
          <w:t xml:space="preserve"> </w:t>
        </w:r>
        <w:r w:rsidR="00B8724F">
          <w:rPr>
            <w:b/>
            <w:color w:val="0000FF"/>
            <w:sz w:val="18"/>
            <w:u w:val="single" w:color="0000FF"/>
          </w:rPr>
          <w:t>R.</w:t>
        </w:r>
        <w:r w:rsidR="00B8724F">
          <w:rPr>
            <w:b/>
            <w:color w:val="0000FF"/>
            <w:spacing w:val="-2"/>
            <w:sz w:val="18"/>
            <w:u w:val="single" w:color="0000FF"/>
          </w:rPr>
          <w:t xml:space="preserve"> </w:t>
        </w:r>
        <w:r w:rsidR="00B8724F">
          <w:rPr>
            <w:b/>
            <w:color w:val="0000FF"/>
            <w:sz w:val="18"/>
            <w:u w:val="single" w:color="0000FF"/>
          </w:rPr>
          <w:t>2162-21</w:t>
        </w:r>
      </w:hyperlink>
      <w:r w:rsidR="00B8724F">
        <w:rPr>
          <w:b/>
          <w:color w:val="0000FF"/>
          <w:spacing w:val="32"/>
          <w:sz w:val="18"/>
        </w:rPr>
        <w:t xml:space="preserve"> </w:t>
      </w:r>
      <w:r w:rsidR="00B8724F">
        <w:rPr>
          <w:b/>
          <w:sz w:val="18"/>
        </w:rPr>
        <w:t>(marchés</w:t>
      </w:r>
      <w:r w:rsidR="00B8724F">
        <w:rPr>
          <w:b/>
          <w:spacing w:val="32"/>
          <w:sz w:val="18"/>
        </w:rPr>
        <w:t xml:space="preserve"> </w:t>
      </w:r>
      <w:r w:rsidR="00B8724F">
        <w:rPr>
          <w:b/>
          <w:sz w:val="18"/>
        </w:rPr>
        <w:t>publics</w:t>
      </w:r>
      <w:r w:rsidR="00B8724F">
        <w:rPr>
          <w:b/>
          <w:spacing w:val="35"/>
          <w:sz w:val="18"/>
        </w:rPr>
        <w:t xml:space="preserve"> </w:t>
      </w:r>
      <w:r w:rsidR="00B8724F">
        <w:rPr>
          <w:b/>
          <w:sz w:val="18"/>
        </w:rPr>
        <w:t>autres</w:t>
      </w:r>
      <w:r w:rsidR="00B8724F">
        <w:rPr>
          <w:b/>
          <w:spacing w:val="35"/>
          <w:sz w:val="18"/>
        </w:rPr>
        <w:t xml:space="preserve"> </w:t>
      </w:r>
      <w:r w:rsidR="00B8724F">
        <w:rPr>
          <w:b/>
          <w:sz w:val="18"/>
        </w:rPr>
        <w:t>que</w:t>
      </w:r>
      <w:r w:rsidR="00B8724F">
        <w:rPr>
          <w:b/>
          <w:spacing w:val="32"/>
          <w:sz w:val="18"/>
        </w:rPr>
        <w:t xml:space="preserve"> </w:t>
      </w:r>
      <w:r w:rsidR="00B8724F">
        <w:rPr>
          <w:b/>
          <w:spacing w:val="-5"/>
          <w:sz w:val="18"/>
        </w:rPr>
        <w:t>de</w:t>
      </w:r>
    </w:p>
    <w:p w:rsidR="00CE782A" w:rsidRDefault="00B8724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CE782A" w:rsidRDefault="00CE782A">
      <w:pPr>
        <w:pStyle w:val="Corpsdetexte"/>
        <w:spacing w:before="6"/>
        <w:rPr>
          <w:b/>
          <w:sz w:val="29"/>
        </w:rPr>
      </w:pPr>
    </w:p>
    <w:p w:rsidR="00CE782A" w:rsidRDefault="00B8724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sidR="000801E6">
        <w:rPr>
          <w:color w:val="FFFFFF"/>
          <w:spacing w:val="-2"/>
          <w:shd w:val="clear" w:color="auto" w:fill="3557A1"/>
        </w:rPr>
        <w:t>/pouvoir adjudicateur</w:t>
      </w:r>
      <w:r>
        <w:rPr>
          <w:color w:val="FFFFFF"/>
          <w:shd w:val="clear" w:color="auto" w:fill="3557A1"/>
        </w:rPr>
        <w:tab/>
      </w:r>
    </w:p>
    <w:p w:rsidR="00CE782A" w:rsidRDefault="00CE782A">
      <w:pPr>
        <w:pStyle w:val="Corpsdetexte"/>
        <w:spacing w:before="13"/>
        <w:rPr>
          <w:b/>
          <w:sz w:val="19"/>
        </w:rPr>
      </w:pPr>
    </w:p>
    <w:p w:rsidR="00CE782A" w:rsidRPr="000801E6" w:rsidRDefault="00B8724F">
      <w:pPr>
        <w:spacing w:line="277" w:lineRule="exact"/>
        <w:ind w:left="332"/>
        <w:rPr>
          <w:b/>
          <w:sz w:val="20"/>
          <w:szCs w:val="20"/>
        </w:rPr>
      </w:pPr>
      <w:r w:rsidRPr="000801E6">
        <w:rPr>
          <w:b/>
          <w:sz w:val="20"/>
          <w:szCs w:val="20"/>
        </w:rPr>
        <w:t>Désignation de l’acheteur :</w:t>
      </w:r>
    </w:p>
    <w:p w:rsidR="000801E6" w:rsidRPr="000801E6" w:rsidRDefault="000801E6">
      <w:pPr>
        <w:ind w:left="332" w:right="761" w:hanging="1"/>
        <w:rPr>
          <w:sz w:val="20"/>
          <w:szCs w:val="20"/>
        </w:rPr>
      </w:pPr>
    </w:p>
    <w:p w:rsidR="000801E6" w:rsidRPr="000801E6" w:rsidRDefault="000801E6" w:rsidP="000801E6">
      <w:pPr>
        <w:widowControl/>
        <w:numPr>
          <w:ilvl w:val="0"/>
          <w:numId w:val="4"/>
        </w:numPr>
        <w:suppressAutoHyphens/>
        <w:autoSpaceDE/>
        <w:autoSpaceDN/>
        <w:ind w:left="432" w:hanging="432"/>
        <w:jc w:val="center"/>
        <w:rPr>
          <w:b/>
          <w:sz w:val="20"/>
          <w:szCs w:val="20"/>
        </w:rPr>
      </w:pPr>
      <w:r w:rsidRPr="000801E6">
        <w:rPr>
          <w:b/>
          <w:sz w:val="20"/>
          <w:szCs w:val="20"/>
        </w:rPr>
        <w:t>GROUPEMENT D’INTERET PUBLIC (GIP)</w:t>
      </w:r>
    </w:p>
    <w:p w:rsidR="000801E6" w:rsidRPr="000801E6" w:rsidRDefault="000801E6" w:rsidP="000801E6">
      <w:pPr>
        <w:widowControl/>
        <w:numPr>
          <w:ilvl w:val="0"/>
          <w:numId w:val="4"/>
        </w:numPr>
        <w:suppressAutoHyphens/>
        <w:autoSpaceDE/>
        <w:autoSpaceDN/>
        <w:ind w:left="432" w:hanging="432"/>
        <w:jc w:val="center"/>
        <w:rPr>
          <w:b/>
          <w:sz w:val="20"/>
          <w:szCs w:val="20"/>
        </w:rPr>
      </w:pPr>
      <w:r w:rsidRPr="000801E6">
        <w:rPr>
          <w:b/>
          <w:sz w:val="20"/>
          <w:szCs w:val="20"/>
        </w:rPr>
        <w:t>« Logistique et Restauration Hospitalière »</w:t>
      </w:r>
    </w:p>
    <w:p w:rsidR="000801E6" w:rsidRPr="000801E6" w:rsidRDefault="000801E6" w:rsidP="000801E6">
      <w:pPr>
        <w:widowControl/>
        <w:numPr>
          <w:ilvl w:val="0"/>
          <w:numId w:val="4"/>
        </w:numPr>
        <w:suppressAutoHyphens/>
        <w:autoSpaceDE/>
        <w:autoSpaceDN/>
        <w:ind w:left="432" w:hanging="432"/>
        <w:jc w:val="center"/>
        <w:rPr>
          <w:sz w:val="20"/>
          <w:szCs w:val="20"/>
        </w:rPr>
      </w:pPr>
      <w:r w:rsidRPr="000801E6">
        <w:rPr>
          <w:sz w:val="20"/>
          <w:szCs w:val="20"/>
        </w:rPr>
        <w:t>Représenté par son Directeur</w:t>
      </w:r>
    </w:p>
    <w:p w:rsidR="000801E6" w:rsidRPr="000801E6" w:rsidRDefault="000801E6" w:rsidP="000801E6">
      <w:pPr>
        <w:widowControl/>
        <w:numPr>
          <w:ilvl w:val="0"/>
          <w:numId w:val="4"/>
        </w:numPr>
        <w:suppressAutoHyphens/>
        <w:autoSpaceDE/>
        <w:autoSpaceDN/>
        <w:ind w:left="432" w:hanging="432"/>
        <w:jc w:val="center"/>
        <w:rPr>
          <w:sz w:val="20"/>
          <w:szCs w:val="20"/>
        </w:rPr>
      </w:pPr>
      <w:r w:rsidRPr="000801E6">
        <w:rPr>
          <w:sz w:val="20"/>
          <w:szCs w:val="20"/>
        </w:rPr>
        <w:t>Hôpital Saint Jacques / Providence</w:t>
      </w:r>
    </w:p>
    <w:p w:rsidR="000801E6" w:rsidRPr="000801E6" w:rsidRDefault="000801E6" w:rsidP="000801E6">
      <w:pPr>
        <w:widowControl/>
        <w:numPr>
          <w:ilvl w:val="0"/>
          <w:numId w:val="4"/>
        </w:numPr>
        <w:suppressAutoHyphens/>
        <w:autoSpaceDE/>
        <w:autoSpaceDN/>
        <w:ind w:left="432" w:hanging="432"/>
        <w:jc w:val="center"/>
        <w:rPr>
          <w:sz w:val="20"/>
          <w:szCs w:val="20"/>
        </w:rPr>
      </w:pPr>
      <w:r w:rsidRPr="000801E6">
        <w:rPr>
          <w:sz w:val="20"/>
          <w:szCs w:val="20"/>
        </w:rPr>
        <w:t>85, rue Saint Jacques 44 093 NANTES CEDEX 01</w:t>
      </w:r>
    </w:p>
    <w:p w:rsidR="000801E6" w:rsidRPr="000801E6" w:rsidRDefault="000801E6" w:rsidP="000801E6">
      <w:pPr>
        <w:widowControl/>
        <w:numPr>
          <w:ilvl w:val="0"/>
          <w:numId w:val="4"/>
        </w:numPr>
        <w:suppressAutoHyphens/>
        <w:autoSpaceDE/>
        <w:autoSpaceDN/>
        <w:ind w:left="432" w:hanging="432"/>
        <w:jc w:val="center"/>
        <w:rPr>
          <w:sz w:val="20"/>
          <w:szCs w:val="20"/>
        </w:rPr>
      </w:pPr>
      <w:r w:rsidRPr="000801E6">
        <w:rPr>
          <w:sz w:val="20"/>
          <w:szCs w:val="20"/>
        </w:rPr>
        <w:t>SIRET : 941.712.804.00017</w:t>
      </w:r>
    </w:p>
    <w:p w:rsidR="000801E6" w:rsidRPr="000801E6" w:rsidRDefault="000801E6" w:rsidP="000801E6">
      <w:pPr>
        <w:widowControl/>
        <w:numPr>
          <w:ilvl w:val="0"/>
          <w:numId w:val="4"/>
        </w:numPr>
        <w:suppressAutoHyphens/>
        <w:autoSpaceDE/>
        <w:autoSpaceDN/>
        <w:ind w:left="432" w:hanging="432"/>
        <w:jc w:val="both"/>
        <w:rPr>
          <w:sz w:val="20"/>
          <w:szCs w:val="20"/>
        </w:rPr>
      </w:pPr>
    </w:p>
    <w:p w:rsidR="000801E6" w:rsidRPr="000801E6" w:rsidRDefault="000801E6" w:rsidP="000801E6">
      <w:pPr>
        <w:pStyle w:val="Titre2"/>
        <w:ind w:left="284" w:right="760"/>
        <w:jc w:val="both"/>
        <w:rPr>
          <w:b w:val="0"/>
        </w:rPr>
      </w:pPr>
      <w:r w:rsidRPr="000801E6">
        <w:rPr>
          <w:b w:val="0"/>
        </w:rPr>
        <w:t xml:space="preserve">Le présent GIP est composé du Centre Hospitalier Universitaire de Nantes (CHU de Nantes) et du Centre Hospitalier de </w:t>
      </w:r>
      <w:proofErr w:type="spellStart"/>
      <w:r w:rsidRPr="000801E6">
        <w:rPr>
          <w:b w:val="0"/>
        </w:rPr>
        <w:t>Maubreuil</w:t>
      </w:r>
      <w:proofErr w:type="spellEnd"/>
      <w:r w:rsidRPr="000801E6">
        <w:rPr>
          <w:b w:val="0"/>
        </w:rPr>
        <w:t xml:space="preserve"> à Saint Herblain. </w:t>
      </w:r>
    </w:p>
    <w:p w:rsidR="000801E6" w:rsidRPr="000801E6" w:rsidRDefault="000801E6" w:rsidP="000801E6">
      <w:pPr>
        <w:widowControl/>
        <w:numPr>
          <w:ilvl w:val="0"/>
          <w:numId w:val="4"/>
        </w:numPr>
        <w:suppressAutoHyphens/>
        <w:autoSpaceDE/>
        <w:autoSpaceDN/>
        <w:ind w:left="432" w:hanging="432"/>
        <w:jc w:val="both"/>
        <w:rPr>
          <w:sz w:val="20"/>
          <w:szCs w:val="20"/>
        </w:rPr>
      </w:pPr>
    </w:p>
    <w:p w:rsidR="000801E6" w:rsidRPr="000801E6" w:rsidRDefault="000801E6" w:rsidP="000801E6">
      <w:pPr>
        <w:pStyle w:val="Titre2"/>
        <w:ind w:left="284" w:right="760"/>
        <w:rPr>
          <w:b w:val="0"/>
        </w:rPr>
      </w:pPr>
      <w:r w:rsidRPr="000801E6">
        <w:rPr>
          <w:b w:val="0"/>
        </w:rPr>
        <w:t>Le CHU de Nantes, représenté par son Directeur Général, agit au nom et pour le compte du « GIP Logistique et Restauration Hospitalière » dans la passation de ses propres marchés. Il gère dès lors en qualité de mandataire dudit GIP, l’ensemble de la procédure de passation du présent marché de contrôle technique.</w:t>
      </w:r>
    </w:p>
    <w:p w:rsidR="000801E6" w:rsidRPr="000801E6" w:rsidRDefault="000801E6" w:rsidP="000801E6">
      <w:pPr>
        <w:keepNext/>
        <w:widowControl/>
        <w:numPr>
          <w:ilvl w:val="4"/>
          <w:numId w:val="4"/>
        </w:numPr>
        <w:suppressAutoHyphens/>
        <w:autoSpaceDE/>
        <w:autoSpaceDN/>
        <w:jc w:val="both"/>
        <w:outlineLvl w:val="1"/>
        <w:rPr>
          <w:sz w:val="20"/>
          <w:szCs w:val="20"/>
        </w:rPr>
      </w:pPr>
    </w:p>
    <w:p w:rsidR="000801E6" w:rsidRPr="000801E6" w:rsidRDefault="000801E6" w:rsidP="000801E6">
      <w:pPr>
        <w:pStyle w:val="Titre8"/>
        <w:ind w:right="760" w:firstLine="284"/>
        <w:jc w:val="both"/>
        <w:rPr>
          <w:rFonts w:ascii="Marianne" w:eastAsia="Marianne" w:hAnsi="Marianne" w:cs="Marianne"/>
          <w:b w:val="0"/>
          <w:bCs w:val="0"/>
          <w:sz w:val="20"/>
          <w:szCs w:val="20"/>
          <w:lang w:eastAsia="en-US"/>
        </w:rPr>
      </w:pPr>
      <w:r w:rsidRPr="000801E6">
        <w:rPr>
          <w:rFonts w:ascii="Marianne" w:eastAsia="Marianne" w:hAnsi="Marianne" w:cs="Marianne"/>
          <w:b w:val="0"/>
          <w:bCs w:val="0"/>
          <w:sz w:val="20"/>
          <w:szCs w:val="20"/>
          <w:lang w:eastAsia="en-US"/>
        </w:rPr>
        <w:t>Le présent marché sera néanmoins attribué et signé par le Directeur du « GIP Logistique et Restauration Hospitalière ».</w:t>
      </w:r>
    </w:p>
    <w:p w:rsidR="00CE782A" w:rsidRPr="000801E6" w:rsidRDefault="00CE782A">
      <w:pPr>
        <w:pStyle w:val="Corpsdetexte"/>
        <w:spacing w:before="1"/>
        <w:rPr>
          <w:i/>
        </w:rPr>
      </w:pPr>
      <w:bookmarkStart w:id="0" w:name="_GoBack"/>
      <w:bookmarkEnd w:id="0"/>
    </w:p>
    <w:p w:rsidR="00CE782A" w:rsidRDefault="00B8724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CE782A" w:rsidRDefault="00CE782A">
      <w:pPr>
        <w:pStyle w:val="Corpsdetexte"/>
        <w:rPr>
          <w:i/>
        </w:rPr>
      </w:pPr>
    </w:p>
    <w:p w:rsidR="000801E6" w:rsidRPr="007517D4" w:rsidRDefault="000801E6" w:rsidP="000801E6">
      <w:pPr>
        <w:adjustRightInd w:val="0"/>
        <w:ind w:firstLine="332"/>
        <w:rPr>
          <w:rFonts w:ascii="Times New Roman" w:eastAsia="Times New Roman" w:hAnsi="Times New Roman" w:cs="Times New Roman"/>
          <w:b/>
          <w:bCs/>
          <w:sz w:val="20"/>
          <w:szCs w:val="20"/>
          <w:lang w:eastAsia="zh-CN"/>
        </w:rPr>
      </w:pPr>
      <w:r w:rsidRPr="007517D4">
        <w:rPr>
          <w:rFonts w:ascii="Times New Roman" w:eastAsia="Times New Roman" w:hAnsi="Times New Roman" w:cs="Times New Roman"/>
          <w:b/>
          <w:bCs/>
          <w:sz w:val="20"/>
          <w:szCs w:val="20"/>
          <w:lang w:eastAsia="zh-CN"/>
        </w:rPr>
        <w:t xml:space="preserve">Le représentant légal du GROUPEMENT D’INTERET PUBLIC (GIP) </w:t>
      </w:r>
    </w:p>
    <w:p w:rsidR="000801E6" w:rsidRPr="007517D4" w:rsidRDefault="000801E6" w:rsidP="000801E6">
      <w:pPr>
        <w:adjustRightInd w:val="0"/>
        <w:ind w:firstLine="332"/>
        <w:rPr>
          <w:rFonts w:ascii="Times New Roman" w:eastAsia="Times New Roman" w:hAnsi="Times New Roman" w:cs="Times New Roman"/>
          <w:b/>
          <w:bCs/>
          <w:sz w:val="20"/>
          <w:szCs w:val="20"/>
          <w:lang w:eastAsia="zh-CN"/>
        </w:rPr>
      </w:pPr>
      <w:r w:rsidRPr="007517D4">
        <w:rPr>
          <w:rFonts w:ascii="Times New Roman" w:eastAsia="Times New Roman" w:hAnsi="Times New Roman" w:cs="Times New Roman"/>
          <w:b/>
          <w:bCs/>
          <w:sz w:val="20"/>
          <w:szCs w:val="20"/>
          <w:lang w:eastAsia="zh-CN"/>
        </w:rPr>
        <w:t>Monsieur Pierre NASSIF en tant que Directeur du GIP</w:t>
      </w:r>
    </w:p>
    <w:p w:rsidR="000801E6" w:rsidRDefault="000801E6">
      <w:pPr>
        <w:pStyle w:val="Corpsdetexte"/>
        <w:rPr>
          <w:i/>
        </w:rPr>
      </w:pPr>
    </w:p>
    <w:p w:rsidR="00CE782A" w:rsidRDefault="00B8724F" w:rsidP="000801E6">
      <w:pPr>
        <w:pStyle w:val="Titre1"/>
        <w:tabs>
          <w:tab w:val="left" w:pos="10536"/>
        </w:tabs>
        <w:ind w:left="332" w:right="618"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CE782A" w:rsidRDefault="00CE782A">
      <w:pPr>
        <w:pStyle w:val="Corpsdetexte"/>
        <w:rPr>
          <w:i/>
        </w:rPr>
      </w:pPr>
    </w:p>
    <w:p w:rsidR="000801E6" w:rsidRDefault="000801E6" w:rsidP="000801E6">
      <w:pPr>
        <w:tabs>
          <w:tab w:val="left" w:pos="10490"/>
        </w:tabs>
        <w:ind w:left="260" w:right="618" w:firstLine="24"/>
        <w:jc w:val="both"/>
        <w:rPr>
          <w:rFonts w:ascii="Times New Roman" w:eastAsia="Times New Roman" w:hAnsi="Times New Roman" w:cs="Times New Roman"/>
          <w:b/>
          <w:bCs/>
          <w:sz w:val="20"/>
          <w:szCs w:val="20"/>
          <w:lang w:eastAsia="zh-CN"/>
        </w:rPr>
      </w:pPr>
      <w:r w:rsidRPr="007517D4">
        <w:rPr>
          <w:rFonts w:ascii="Times New Roman" w:eastAsia="Times New Roman" w:hAnsi="Times New Roman" w:cs="Times New Roman"/>
          <w:b/>
          <w:bCs/>
          <w:sz w:val="20"/>
          <w:szCs w:val="20"/>
          <w:lang w:eastAsia="zh-CN"/>
        </w:rPr>
        <w:t xml:space="preserve">Marché public </w:t>
      </w:r>
      <w:r w:rsidR="004D75E9">
        <w:rPr>
          <w:rFonts w:ascii="Times New Roman" w:eastAsia="Times New Roman" w:hAnsi="Times New Roman" w:cs="Times New Roman"/>
          <w:b/>
          <w:bCs/>
          <w:sz w:val="20"/>
          <w:szCs w:val="20"/>
          <w:lang w:eastAsia="zh-CN"/>
        </w:rPr>
        <w:t>d’assurance construction</w:t>
      </w:r>
      <w:r w:rsidRPr="007517D4">
        <w:rPr>
          <w:rFonts w:ascii="Times New Roman" w:eastAsia="Times New Roman" w:hAnsi="Times New Roman" w:cs="Times New Roman"/>
          <w:b/>
          <w:bCs/>
          <w:sz w:val="20"/>
          <w:szCs w:val="20"/>
          <w:lang w:eastAsia="zh-CN"/>
        </w:rPr>
        <w:t xml:space="preserve"> relatif au projet de construction et restructuration d'un bâtiment de logistique et de restauration hospitalière sur le site de l'Hôpital Saint-Jacques à Nantes pour le GROUPEMENT D’INTERET PUBLIC (GIP) « Logistique et Restauration Hospitalière ». </w:t>
      </w:r>
    </w:p>
    <w:p w:rsidR="004D75E9" w:rsidRDefault="004D75E9" w:rsidP="000801E6">
      <w:pPr>
        <w:tabs>
          <w:tab w:val="left" w:pos="10490"/>
        </w:tabs>
        <w:ind w:left="260" w:right="618" w:firstLine="24"/>
        <w:jc w:val="both"/>
        <w:rPr>
          <w:rFonts w:ascii="Times New Roman" w:eastAsia="Times New Roman" w:hAnsi="Times New Roman" w:cs="Times New Roman"/>
          <w:b/>
          <w:bCs/>
          <w:sz w:val="20"/>
          <w:szCs w:val="20"/>
          <w:lang w:eastAsia="zh-CN"/>
        </w:rPr>
      </w:pPr>
    </w:p>
    <w:p w:rsidR="004D75E9" w:rsidRDefault="004D75E9" w:rsidP="004D75E9">
      <w:pPr>
        <w:tabs>
          <w:tab w:val="left" w:pos="10490"/>
        </w:tabs>
        <w:ind w:left="260" w:right="618" w:firstLine="24"/>
        <w:jc w:val="both"/>
        <w:rPr>
          <w:rFonts w:ascii="Calibri" w:eastAsia="Times New Roman" w:hAnsi="Calibri" w:cs="Arial"/>
          <w:lang w:eastAsia="fr-FR"/>
        </w:rPr>
      </w:pPr>
      <w:r>
        <w:rPr>
          <w:rFonts w:asciiTheme="minorHAnsi" w:hAnsiTheme="minorHAnsi"/>
        </w:rPr>
        <w:fldChar w:fldCharType="begin">
          <w:ffData>
            <w:name w:val="CaseACocher63"/>
            <w:enabled/>
            <w:calcOnExit w:val="0"/>
            <w:checkBox>
              <w:sizeAuto/>
              <w:default w:val="0"/>
            </w:checkBox>
          </w:ffData>
        </w:fldChar>
      </w:r>
      <w:r>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Pr>
          <w:rFonts w:asciiTheme="minorHAnsi" w:hAnsiTheme="minorHAnsi"/>
        </w:rPr>
        <w:fldChar w:fldCharType="end"/>
      </w:r>
      <w:r>
        <w:rPr>
          <w:rFonts w:asciiTheme="minorHAnsi" w:hAnsiTheme="minorHAnsi"/>
        </w:rPr>
        <w:t xml:space="preserve"> </w:t>
      </w:r>
      <w:r w:rsidRPr="004D75E9">
        <w:rPr>
          <w:rFonts w:asciiTheme="minorHAnsi" w:eastAsia="Times New Roman" w:hAnsiTheme="minorHAnsi" w:cstheme="minorHAnsi"/>
          <w:lang w:eastAsia="fr-FR"/>
        </w:rPr>
        <w:t xml:space="preserve">Lot 01 : Police </w:t>
      </w:r>
      <w:r w:rsidRPr="004D75E9">
        <w:rPr>
          <w:rFonts w:ascii="Calibri" w:eastAsia="Times New Roman" w:hAnsi="Calibri" w:cs="Arial"/>
          <w:lang w:eastAsia="fr-FR"/>
        </w:rPr>
        <w:t>Tous Risques Chantier (TRC)</w:t>
      </w:r>
    </w:p>
    <w:p w:rsidR="004D75E9" w:rsidRPr="004D75E9" w:rsidRDefault="004D75E9" w:rsidP="004D75E9">
      <w:pPr>
        <w:tabs>
          <w:tab w:val="left" w:pos="10490"/>
        </w:tabs>
        <w:ind w:left="260" w:right="618" w:firstLine="24"/>
        <w:jc w:val="both"/>
        <w:rPr>
          <w:rFonts w:ascii="Times New Roman" w:eastAsia="Times New Roman" w:hAnsi="Times New Roman" w:cs="Times New Roman"/>
          <w:b/>
          <w:bCs/>
          <w:sz w:val="20"/>
          <w:szCs w:val="20"/>
          <w:lang w:eastAsia="zh-CN"/>
        </w:rPr>
      </w:pPr>
      <w:r>
        <w:rPr>
          <w:rFonts w:asciiTheme="minorHAnsi" w:hAnsiTheme="minorHAnsi"/>
        </w:rPr>
        <w:fldChar w:fldCharType="begin">
          <w:ffData>
            <w:name w:val="CaseACocher63"/>
            <w:enabled/>
            <w:calcOnExit w:val="0"/>
            <w:checkBox>
              <w:sizeAuto/>
              <w:default w:val="0"/>
            </w:checkBox>
          </w:ffData>
        </w:fldChar>
      </w:r>
      <w:r>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Pr>
          <w:rFonts w:asciiTheme="minorHAnsi" w:hAnsiTheme="minorHAnsi"/>
        </w:rPr>
        <w:fldChar w:fldCharType="end"/>
      </w:r>
      <w:r>
        <w:rPr>
          <w:rFonts w:asciiTheme="minorHAnsi" w:hAnsiTheme="minorHAnsi"/>
        </w:rPr>
        <w:t xml:space="preserve"> </w:t>
      </w:r>
      <w:r w:rsidRPr="004D75E9">
        <w:rPr>
          <w:rFonts w:asciiTheme="minorHAnsi" w:eastAsia="Times New Roman" w:hAnsiTheme="minorHAnsi" w:cstheme="minorHAnsi"/>
          <w:lang w:eastAsia="fr-FR"/>
        </w:rPr>
        <w:t>Lot 02 : Police Dommages-ouvrage (DO) &amp; Contrat Collectif de Responsabilité Décennale) (CCRD)</w:t>
      </w:r>
    </w:p>
    <w:p w:rsidR="00CE782A" w:rsidRDefault="00B8724F">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CE782A" w:rsidRDefault="00B8724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CE782A" w:rsidRDefault="00B8724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CE782A" w:rsidRDefault="00CE782A">
      <w:pPr>
        <w:rPr>
          <w:rFonts w:ascii="Arial"/>
          <w:sz w:val="13"/>
        </w:rPr>
        <w:sectPr w:rsidR="00CE782A">
          <w:footerReference w:type="default" r:id="rId22"/>
          <w:type w:val="continuous"/>
          <w:pgSz w:w="11910" w:h="16850"/>
          <w:pgMar w:top="380" w:right="140" w:bottom="860" w:left="520" w:header="0" w:footer="677" w:gutter="0"/>
          <w:pgNumType w:start="1"/>
          <w:cols w:space="720"/>
        </w:sectPr>
      </w:pPr>
    </w:p>
    <w:p w:rsidR="00CE782A" w:rsidRDefault="00B8724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E782A" w:rsidRDefault="00CE782A">
      <w:pPr>
        <w:pStyle w:val="Corpsdetexte"/>
        <w:rPr>
          <w:b/>
        </w:rPr>
      </w:pPr>
    </w:p>
    <w:p w:rsidR="00CE782A" w:rsidRDefault="00B8724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CE782A" w:rsidRDefault="00B8724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E782A" w:rsidRDefault="00B8724F">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CE782A" w:rsidRDefault="00CE782A">
      <w:pPr>
        <w:pStyle w:val="Corpsdetexte"/>
      </w:pPr>
    </w:p>
    <w:p w:rsidR="00CE782A" w:rsidRDefault="00B8724F">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CE782A" w:rsidRDefault="00CE782A">
      <w:pPr>
        <w:pStyle w:val="Corpsdetexte"/>
        <w:rPr>
          <w:i/>
        </w:rPr>
      </w:pPr>
    </w:p>
    <w:p w:rsidR="00CE782A" w:rsidRDefault="00B8724F">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CE782A" w:rsidRDefault="00CE782A">
      <w:pPr>
        <w:pStyle w:val="Corpsdetexte"/>
        <w:spacing w:before="4"/>
        <w:rPr>
          <w:sz w:val="21"/>
        </w:rPr>
      </w:pPr>
    </w:p>
    <w:p w:rsidR="00CE782A" w:rsidRDefault="00B8724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E782A" w:rsidRDefault="00B8724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CE782A" w:rsidRDefault="00B8724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E782A" w:rsidRDefault="00CE782A">
      <w:pPr>
        <w:pStyle w:val="Corpsdetexte"/>
        <w:rPr>
          <w:b/>
          <w:sz w:val="28"/>
        </w:rPr>
      </w:pPr>
    </w:p>
    <w:p w:rsidR="00CE782A" w:rsidRDefault="00CE782A">
      <w:pPr>
        <w:pStyle w:val="Corpsdetexte"/>
        <w:rPr>
          <w:b/>
          <w:sz w:val="28"/>
        </w:rPr>
      </w:pPr>
    </w:p>
    <w:p w:rsidR="00CE782A" w:rsidRDefault="00CE782A">
      <w:pPr>
        <w:pStyle w:val="Corpsdetexte"/>
        <w:spacing w:before="10"/>
        <w:rPr>
          <w:b/>
          <w:sz w:val="25"/>
        </w:rPr>
      </w:pPr>
    </w:p>
    <w:p w:rsidR="00CE782A" w:rsidRDefault="00B8724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E782A" w:rsidRDefault="00CE782A">
      <w:pPr>
        <w:pStyle w:val="Corpsdetexte"/>
        <w:spacing w:before="8"/>
        <w:rPr>
          <w:b/>
          <w:sz w:val="41"/>
        </w:rPr>
      </w:pPr>
    </w:p>
    <w:p w:rsidR="00CE782A" w:rsidRDefault="00B8724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E782A" w:rsidRDefault="00CE782A">
      <w:pPr>
        <w:pStyle w:val="Corpsdetexte"/>
        <w:spacing w:before="1"/>
        <w:rPr>
          <w:b/>
          <w:sz w:val="38"/>
        </w:rPr>
      </w:pPr>
    </w:p>
    <w:p w:rsidR="00CE782A" w:rsidRDefault="00B8724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CE782A" w:rsidRDefault="00CE782A">
      <w:pPr>
        <w:pStyle w:val="Corpsdetexte"/>
        <w:spacing w:before="9"/>
        <w:rPr>
          <w:b/>
          <w:sz w:val="41"/>
        </w:rPr>
      </w:pPr>
    </w:p>
    <w:p w:rsidR="00CE782A" w:rsidRDefault="00B8724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CE782A" w:rsidRDefault="00CE782A">
      <w:pPr>
        <w:pStyle w:val="Corpsdetexte"/>
        <w:rPr>
          <w:b/>
        </w:rPr>
      </w:pPr>
    </w:p>
    <w:p w:rsidR="00CE782A" w:rsidRDefault="00CE782A">
      <w:pPr>
        <w:pStyle w:val="Corpsdetexte"/>
        <w:spacing w:before="2"/>
        <w:rPr>
          <w:b/>
          <w:sz w:val="17"/>
        </w:rPr>
      </w:pPr>
    </w:p>
    <w:p w:rsidR="00CE782A" w:rsidRDefault="00B8724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CE782A" w:rsidRDefault="00CE782A">
      <w:pPr>
        <w:pStyle w:val="Corpsdetexte"/>
        <w:spacing w:before="1"/>
        <w:rPr>
          <w:b/>
          <w:sz w:val="40"/>
        </w:rPr>
      </w:pPr>
    </w:p>
    <w:p w:rsidR="00CE782A" w:rsidRDefault="00B8724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CE782A" w:rsidRDefault="00CE782A">
      <w:pPr>
        <w:rPr>
          <w:sz w:val="20"/>
        </w:rPr>
        <w:sectPr w:rsidR="00CE782A">
          <w:footerReference w:type="default" r:id="rId23"/>
          <w:pgSz w:w="11910" w:h="16850"/>
          <w:pgMar w:top="1440" w:right="140" w:bottom="1220" w:left="520" w:header="0" w:footer="1036" w:gutter="0"/>
          <w:pgNumType w:start="2"/>
          <w:cols w:space="720"/>
        </w:sectPr>
      </w:pPr>
    </w:p>
    <w:p w:rsidR="00CE782A" w:rsidRDefault="00B8724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E782A" w:rsidRDefault="00CE782A">
      <w:pPr>
        <w:pStyle w:val="Corpsdetexte"/>
        <w:spacing w:before="4"/>
        <w:rPr>
          <w:b/>
          <w:sz w:val="37"/>
        </w:rPr>
      </w:pPr>
    </w:p>
    <w:p w:rsidR="00CE782A" w:rsidRDefault="00B8724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CE782A" w:rsidRDefault="00CE782A">
      <w:pPr>
        <w:pStyle w:val="Corpsdetexte"/>
        <w:rPr>
          <w:b/>
        </w:rPr>
      </w:pPr>
    </w:p>
    <w:p w:rsidR="00CE782A" w:rsidRDefault="00CE782A">
      <w:pPr>
        <w:pStyle w:val="Corpsdetexte"/>
        <w:spacing w:before="8"/>
        <w:rPr>
          <w:b/>
          <w:sz w:val="14"/>
        </w:rPr>
      </w:pPr>
    </w:p>
    <w:p w:rsidR="00CE782A" w:rsidRDefault="00B8724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E782A" w:rsidRDefault="00CE782A">
      <w:pPr>
        <w:pStyle w:val="Corpsdetexte"/>
        <w:spacing w:before="8"/>
        <w:rPr>
          <w:b/>
          <w:sz w:val="41"/>
        </w:rPr>
      </w:pPr>
    </w:p>
    <w:p w:rsidR="00CE782A" w:rsidRDefault="00B8724F">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E782A" w:rsidRDefault="00CE782A">
      <w:pPr>
        <w:pStyle w:val="Corpsdetexte"/>
        <w:spacing w:before="8"/>
        <w:rPr>
          <w:b/>
          <w:sz w:val="41"/>
        </w:rPr>
      </w:pPr>
    </w:p>
    <w:p w:rsidR="00CE782A" w:rsidRDefault="00B8724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E782A" w:rsidRDefault="00CE782A">
      <w:pPr>
        <w:pStyle w:val="Corpsdetexte"/>
        <w:rPr>
          <w:b/>
          <w:sz w:val="28"/>
        </w:rPr>
      </w:pPr>
    </w:p>
    <w:p w:rsidR="00CE782A" w:rsidRDefault="00CE782A">
      <w:pPr>
        <w:pStyle w:val="Corpsdetexte"/>
        <w:spacing w:before="7"/>
        <w:rPr>
          <w:b/>
          <w:sz w:val="26"/>
        </w:rPr>
      </w:pPr>
    </w:p>
    <w:p w:rsidR="00CE782A" w:rsidRDefault="00B8724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CE782A" w:rsidRDefault="00CE782A">
      <w:pPr>
        <w:pStyle w:val="Corpsdetexte"/>
        <w:rPr>
          <w:b/>
          <w:sz w:val="28"/>
        </w:rPr>
      </w:pPr>
    </w:p>
    <w:p w:rsidR="00CE782A" w:rsidRDefault="00CE782A">
      <w:pPr>
        <w:pStyle w:val="Corpsdetexte"/>
        <w:spacing w:before="7"/>
        <w:rPr>
          <w:b/>
          <w:sz w:val="26"/>
        </w:rPr>
      </w:pPr>
    </w:p>
    <w:p w:rsidR="00CE782A" w:rsidRDefault="00B8724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CE782A" w:rsidRDefault="00CE782A">
      <w:pPr>
        <w:pStyle w:val="Corpsdetexte"/>
        <w:rPr>
          <w:b/>
        </w:rPr>
      </w:pPr>
    </w:p>
    <w:p w:rsidR="00CE782A" w:rsidRDefault="00CE782A">
      <w:pPr>
        <w:pStyle w:val="Corpsdetexte"/>
        <w:spacing w:before="5"/>
        <w:rPr>
          <w:b/>
          <w:sz w:val="17"/>
        </w:rPr>
      </w:pPr>
    </w:p>
    <w:p w:rsidR="00CE782A" w:rsidRDefault="00B8724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CE782A" w:rsidRDefault="00CE782A">
      <w:pPr>
        <w:pStyle w:val="Corpsdetexte"/>
        <w:spacing w:before="12"/>
        <w:rPr>
          <w:sz w:val="39"/>
        </w:rPr>
      </w:pPr>
    </w:p>
    <w:p w:rsidR="00CE782A" w:rsidRDefault="00B8724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CE782A" w:rsidRDefault="00B8724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CE782A" w:rsidRDefault="00CE782A">
      <w:pPr>
        <w:pStyle w:val="Corpsdetexte"/>
        <w:rPr>
          <w:i/>
          <w:sz w:val="24"/>
        </w:rPr>
      </w:pPr>
    </w:p>
    <w:p w:rsidR="00CE782A" w:rsidRDefault="00CE782A">
      <w:pPr>
        <w:pStyle w:val="Corpsdetexte"/>
        <w:rPr>
          <w:i/>
          <w:sz w:val="30"/>
        </w:rPr>
      </w:pPr>
    </w:p>
    <w:p w:rsidR="00CE782A" w:rsidRDefault="00B8724F">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CE782A" w:rsidRDefault="00CE782A">
      <w:pPr>
        <w:pStyle w:val="Corpsdetexte"/>
        <w:spacing w:before="12"/>
        <w:rPr>
          <w:sz w:val="12"/>
        </w:rPr>
      </w:pPr>
    </w:p>
    <w:p w:rsidR="00CE782A" w:rsidRDefault="00B8724F">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CE782A" w:rsidRDefault="00CE782A">
      <w:pPr>
        <w:sectPr w:rsidR="00CE782A">
          <w:pgSz w:w="11910" w:h="16850"/>
          <w:pgMar w:top="1440" w:right="140" w:bottom="1220" w:left="520" w:header="0" w:footer="1036" w:gutter="0"/>
          <w:cols w:space="720"/>
        </w:sectPr>
      </w:pPr>
    </w:p>
    <w:p w:rsidR="00CE782A" w:rsidRDefault="00B8724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CE782A" w:rsidRDefault="00CE782A">
      <w:pPr>
        <w:pStyle w:val="Corpsdetexte"/>
        <w:spacing w:before="11"/>
        <w:rPr>
          <w:sz w:val="12"/>
        </w:rPr>
      </w:pPr>
    </w:p>
    <w:p w:rsidR="00CE782A" w:rsidRDefault="00B8724F">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E782A" w:rsidRDefault="00CE782A">
      <w:pPr>
        <w:pStyle w:val="Corpsdetexte"/>
      </w:pPr>
    </w:p>
    <w:p w:rsidR="00CE782A" w:rsidRDefault="00CE782A">
      <w:pPr>
        <w:pStyle w:val="Corpsdetexte"/>
        <w:spacing w:before="13"/>
        <w:rPr>
          <w:sz w:val="19"/>
        </w:rPr>
      </w:pPr>
    </w:p>
    <w:p w:rsidR="00CE782A" w:rsidRDefault="00B8724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E782A" w:rsidRDefault="00B8724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CE782A" w:rsidRDefault="00CE782A">
      <w:pPr>
        <w:pStyle w:val="Corpsdetexte"/>
        <w:rPr>
          <w:i/>
        </w:rPr>
      </w:pPr>
    </w:p>
    <w:p w:rsidR="00CE782A" w:rsidRDefault="00B8724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CE782A" w:rsidRDefault="00CE782A">
      <w:pPr>
        <w:pStyle w:val="Corpsdetexte"/>
        <w:spacing w:before="1"/>
        <w:rPr>
          <w:sz w:val="40"/>
        </w:rPr>
      </w:pPr>
    </w:p>
    <w:p w:rsidR="00CE782A" w:rsidRDefault="00B8724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CE782A" w:rsidRDefault="00CE782A">
      <w:pPr>
        <w:pStyle w:val="Corpsdetexte"/>
        <w:spacing w:before="13"/>
        <w:rPr>
          <w:sz w:val="19"/>
        </w:rPr>
      </w:pPr>
    </w:p>
    <w:p w:rsidR="00CE782A" w:rsidRDefault="00B8724F">
      <w:pPr>
        <w:ind w:left="331"/>
        <w:rPr>
          <w:sz w:val="20"/>
        </w:rPr>
      </w:pPr>
      <w:r>
        <w:rPr>
          <w:b/>
          <w:sz w:val="20"/>
        </w:rPr>
        <w:t xml:space="preserve">Le sous-traitant est autorisé à traiter les données à caractère personnel nécessaires pour fournir le ou les service(s) suivant(s) </w:t>
      </w:r>
      <w:r>
        <w:rPr>
          <w:sz w:val="20"/>
        </w:rPr>
        <w:t>: ……………</w:t>
      </w:r>
    </w:p>
    <w:p w:rsidR="00CE782A" w:rsidRDefault="00CE782A">
      <w:pPr>
        <w:pStyle w:val="Corpsdetexte"/>
        <w:spacing w:before="12"/>
        <w:rPr>
          <w:sz w:val="19"/>
        </w:rPr>
      </w:pPr>
    </w:p>
    <w:p w:rsidR="00CE782A" w:rsidRDefault="00B8724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CE782A" w:rsidRDefault="00CE782A">
      <w:pPr>
        <w:pStyle w:val="Corpsdetexte"/>
        <w:rPr>
          <w:sz w:val="40"/>
        </w:rPr>
      </w:pPr>
    </w:p>
    <w:p w:rsidR="00CE782A" w:rsidRDefault="00B8724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1"/>
        <w:rPr>
          <w:sz w:val="24"/>
        </w:rPr>
      </w:pPr>
    </w:p>
    <w:p w:rsidR="00CE782A" w:rsidRDefault="00B8724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CE782A" w:rsidRDefault="00CE782A">
      <w:pPr>
        <w:pStyle w:val="Corpsdetexte"/>
      </w:pPr>
    </w:p>
    <w:p w:rsidR="00CE782A" w:rsidRDefault="00B8724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CE782A" w:rsidRDefault="00B8724F">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CE782A" w:rsidRDefault="00CE782A">
      <w:pPr>
        <w:pStyle w:val="Corpsdetexte"/>
        <w:spacing w:before="12"/>
        <w:rPr>
          <w:sz w:val="12"/>
        </w:rPr>
      </w:pPr>
    </w:p>
    <w:p w:rsidR="00CE782A" w:rsidRDefault="00B8724F">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CE782A" w:rsidRDefault="00CE782A">
      <w:pPr>
        <w:pStyle w:val="Corpsdetexte"/>
        <w:spacing w:before="13"/>
        <w:rPr>
          <w:sz w:val="39"/>
        </w:rPr>
      </w:pPr>
    </w:p>
    <w:p w:rsidR="00CE782A" w:rsidRDefault="00B8724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CE782A" w:rsidRDefault="00CE782A">
      <w:pPr>
        <w:rPr>
          <w:sz w:val="20"/>
        </w:rPr>
        <w:sectPr w:rsidR="00CE782A">
          <w:pgSz w:w="11910" w:h="16850"/>
          <w:pgMar w:top="1160" w:right="140" w:bottom="1220" w:left="520" w:header="0" w:footer="1036" w:gutter="0"/>
          <w:cols w:space="720"/>
        </w:sectPr>
      </w:pPr>
    </w:p>
    <w:p w:rsidR="00CE782A" w:rsidRDefault="00B8724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E782A" w:rsidRDefault="00CE782A">
      <w:pPr>
        <w:pStyle w:val="Corpsdetexte"/>
        <w:rPr>
          <w:b/>
        </w:rPr>
      </w:pPr>
    </w:p>
    <w:p w:rsidR="00CE782A" w:rsidRDefault="00B8724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CE782A" w:rsidRDefault="00CE782A">
      <w:pPr>
        <w:pStyle w:val="Corpsdetexte"/>
        <w:spacing w:before="1"/>
        <w:rPr>
          <w:sz w:val="40"/>
        </w:rPr>
      </w:pPr>
    </w:p>
    <w:p w:rsidR="00CE782A" w:rsidRDefault="00B8724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CE782A" w:rsidRDefault="00CE782A">
      <w:pPr>
        <w:pStyle w:val="Corpsdetexte"/>
        <w:spacing w:before="10"/>
        <w:rPr>
          <w:sz w:val="19"/>
        </w:rPr>
      </w:pPr>
    </w:p>
    <w:p w:rsidR="00CE782A" w:rsidRDefault="00B8724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CE782A" w:rsidRDefault="00B8724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CE782A" w:rsidRDefault="00B8724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CE782A" w:rsidRDefault="00B8724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CE782A" w:rsidRDefault="00CE782A">
      <w:pPr>
        <w:pStyle w:val="Corpsdetexte"/>
        <w:spacing w:before="8"/>
        <w:rPr>
          <w:sz w:val="28"/>
        </w:rPr>
      </w:pPr>
    </w:p>
    <w:p w:rsidR="00CE782A" w:rsidRDefault="00B8724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CE782A" w:rsidRDefault="00B8724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CE782A" w:rsidRDefault="00B8724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CE782A" w:rsidRDefault="00CE782A">
      <w:pPr>
        <w:pStyle w:val="Corpsdetexte"/>
        <w:spacing w:before="11"/>
        <w:rPr>
          <w:sz w:val="28"/>
        </w:rPr>
      </w:pPr>
    </w:p>
    <w:p w:rsidR="00CE782A" w:rsidRDefault="00B8724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1"/>
        <w:rPr>
          <w:sz w:val="28"/>
        </w:rPr>
      </w:pPr>
    </w:p>
    <w:p w:rsidR="00CE782A" w:rsidRDefault="00B8724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CE782A" w:rsidRDefault="00B8724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E782A" w:rsidRDefault="00CE782A">
      <w:pPr>
        <w:pStyle w:val="Corpsdetexte"/>
        <w:spacing w:before="12"/>
        <w:rPr>
          <w:i/>
          <w:sz w:val="12"/>
        </w:rPr>
      </w:pPr>
    </w:p>
    <w:p w:rsidR="00CE782A" w:rsidRDefault="00B8724F">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CE782A" w:rsidRDefault="00CE782A">
      <w:pPr>
        <w:pStyle w:val="Corpsdetexte"/>
      </w:pPr>
    </w:p>
    <w:p w:rsidR="00CE782A" w:rsidRDefault="00CE782A">
      <w:pPr>
        <w:pStyle w:val="Corpsdetexte"/>
        <w:spacing w:before="2"/>
      </w:pPr>
    </w:p>
    <w:p w:rsidR="00CE782A" w:rsidRDefault="00B8724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CE782A" w:rsidRDefault="00CE782A">
      <w:pPr>
        <w:pStyle w:val="Corpsdetexte"/>
        <w:spacing w:before="13"/>
        <w:rPr>
          <w:b/>
          <w:sz w:val="19"/>
        </w:rPr>
      </w:pPr>
    </w:p>
    <w:p w:rsidR="00CE782A" w:rsidRDefault="00B8724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CE782A" w:rsidRDefault="00B8724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CE782A" w:rsidRDefault="00CE782A">
      <w:pPr>
        <w:pStyle w:val="Corpsdetexte"/>
        <w:rPr>
          <w:i/>
          <w:sz w:val="24"/>
        </w:rPr>
      </w:pPr>
    </w:p>
    <w:p w:rsidR="00CE782A" w:rsidRDefault="00B8724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CE782A" w:rsidRDefault="00CE782A">
      <w:pPr>
        <w:spacing w:line="720" w:lineRule="auto"/>
        <w:rPr>
          <w:sz w:val="20"/>
        </w:rPr>
        <w:sectPr w:rsidR="00CE782A">
          <w:pgSz w:w="11910" w:h="16850"/>
          <w:pgMar w:top="1440" w:right="140" w:bottom="1220" w:left="520" w:header="0" w:footer="1036" w:gutter="0"/>
          <w:cols w:space="720"/>
        </w:sectPr>
      </w:pPr>
    </w:p>
    <w:p w:rsidR="00CE782A" w:rsidRDefault="00B8724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CE782A" w:rsidRDefault="00B8724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E782A" w:rsidRDefault="00CE782A">
      <w:pPr>
        <w:pStyle w:val="Corpsdetexte"/>
        <w:spacing w:before="13"/>
        <w:rPr>
          <w:i/>
          <w:sz w:val="17"/>
        </w:rPr>
      </w:pPr>
    </w:p>
    <w:p w:rsidR="00CE782A" w:rsidRDefault="00B8724F">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E782A" w:rsidRDefault="00CE782A">
      <w:pPr>
        <w:pStyle w:val="Corpsdetexte"/>
        <w:spacing w:before="1"/>
      </w:pPr>
    </w:p>
    <w:p w:rsidR="00CE782A" w:rsidRDefault="00B8724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CE782A" w:rsidRDefault="00CE782A">
      <w:pPr>
        <w:pStyle w:val="Corpsdetexte"/>
        <w:rPr>
          <w:b/>
        </w:rPr>
      </w:pPr>
    </w:p>
    <w:p w:rsidR="00CE782A" w:rsidRDefault="00B8724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CE782A" w:rsidRDefault="00CE782A">
      <w:pPr>
        <w:pStyle w:val="Corpsdetexte"/>
      </w:pPr>
    </w:p>
    <w:p w:rsidR="00CE782A" w:rsidRDefault="00B8724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CE782A" w:rsidRDefault="00CE782A">
      <w:pPr>
        <w:pStyle w:val="Corpsdetexte"/>
        <w:spacing w:before="10"/>
        <w:rPr>
          <w:sz w:val="28"/>
        </w:rPr>
      </w:pPr>
    </w:p>
    <w:p w:rsidR="00CE782A" w:rsidRDefault="00B8724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E782A" w:rsidRDefault="00CE782A">
      <w:pPr>
        <w:pStyle w:val="Corpsdetexte"/>
        <w:rPr>
          <w:b/>
        </w:rPr>
      </w:pPr>
    </w:p>
    <w:p w:rsidR="00CE782A" w:rsidRDefault="00B8724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CE782A" w:rsidRDefault="00CE782A">
      <w:pPr>
        <w:pStyle w:val="Corpsdetexte"/>
        <w:spacing w:before="13"/>
        <w:rPr>
          <w:sz w:val="19"/>
        </w:rPr>
      </w:pPr>
    </w:p>
    <w:p w:rsidR="00CE782A" w:rsidRDefault="00B8724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CE782A" w:rsidRDefault="00B8724F">
      <w:pPr>
        <w:pStyle w:val="Paragraphedeliste"/>
        <w:numPr>
          <w:ilvl w:val="1"/>
          <w:numId w:val="3"/>
        </w:numPr>
        <w:tabs>
          <w:tab w:val="left" w:pos="1258"/>
        </w:tabs>
        <w:spacing w:line="276" w:lineRule="exact"/>
        <w:ind w:left="1258"/>
        <w:rPr>
          <w:sz w:val="20"/>
        </w:rPr>
      </w:pPr>
      <w:r>
        <w:rPr>
          <w:spacing w:val="-6"/>
          <w:sz w:val="20"/>
        </w:rPr>
        <w:t>……………………………………………………………………………………</w:t>
      </w:r>
    </w:p>
    <w:p w:rsidR="00CE782A" w:rsidRDefault="00B8724F">
      <w:pPr>
        <w:pStyle w:val="Paragraphedeliste"/>
        <w:numPr>
          <w:ilvl w:val="1"/>
          <w:numId w:val="3"/>
        </w:numPr>
        <w:tabs>
          <w:tab w:val="left" w:pos="1258"/>
        </w:tabs>
        <w:spacing w:before="1" w:line="277" w:lineRule="exact"/>
        <w:ind w:left="1258"/>
        <w:rPr>
          <w:sz w:val="20"/>
        </w:rPr>
      </w:pPr>
      <w:r>
        <w:rPr>
          <w:spacing w:val="-6"/>
          <w:sz w:val="20"/>
        </w:rPr>
        <w:t>……………………………………………………………………………………</w:t>
      </w:r>
    </w:p>
    <w:p w:rsidR="00CE782A" w:rsidRDefault="00B8724F">
      <w:pPr>
        <w:pStyle w:val="Paragraphedeliste"/>
        <w:numPr>
          <w:ilvl w:val="1"/>
          <w:numId w:val="3"/>
        </w:numPr>
        <w:tabs>
          <w:tab w:val="left" w:pos="1259"/>
        </w:tabs>
        <w:spacing w:line="277" w:lineRule="exact"/>
        <w:ind w:left="1259"/>
        <w:rPr>
          <w:sz w:val="20"/>
        </w:rPr>
      </w:pPr>
      <w:r>
        <w:rPr>
          <w:spacing w:val="-6"/>
          <w:sz w:val="20"/>
        </w:rPr>
        <w:t>……………………………………………………………………………………</w:t>
      </w:r>
    </w:p>
    <w:p w:rsidR="00CE782A" w:rsidRDefault="00B8724F">
      <w:pPr>
        <w:pStyle w:val="Paragraphedeliste"/>
        <w:numPr>
          <w:ilvl w:val="1"/>
          <w:numId w:val="3"/>
        </w:numPr>
        <w:tabs>
          <w:tab w:val="left" w:pos="1259"/>
        </w:tabs>
        <w:spacing w:before="1" w:line="277" w:lineRule="exact"/>
        <w:ind w:left="1259"/>
        <w:rPr>
          <w:sz w:val="20"/>
        </w:rPr>
      </w:pPr>
      <w:r>
        <w:rPr>
          <w:spacing w:val="-6"/>
          <w:sz w:val="20"/>
        </w:rPr>
        <w:t>……………………………………………………………………………………</w:t>
      </w:r>
    </w:p>
    <w:p w:rsidR="00CE782A" w:rsidRDefault="00B8724F">
      <w:pPr>
        <w:pStyle w:val="Paragraphedeliste"/>
        <w:numPr>
          <w:ilvl w:val="1"/>
          <w:numId w:val="3"/>
        </w:numPr>
        <w:tabs>
          <w:tab w:val="left" w:pos="1259"/>
        </w:tabs>
        <w:spacing w:line="277" w:lineRule="exact"/>
        <w:ind w:left="1259"/>
        <w:rPr>
          <w:sz w:val="20"/>
        </w:rPr>
      </w:pPr>
      <w:r>
        <w:rPr>
          <w:spacing w:val="-6"/>
          <w:sz w:val="2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3"/>
        <w:rPr>
          <w:sz w:val="24"/>
        </w:rPr>
      </w:pPr>
    </w:p>
    <w:p w:rsidR="00CE782A" w:rsidRDefault="00B8724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CE782A" w:rsidRDefault="00CE782A">
      <w:pPr>
        <w:pStyle w:val="Corpsdetexte"/>
        <w:spacing w:before="12"/>
        <w:rPr>
          <w:sz w:val="39"/>
        </w:rPr>
      </w:pPr>
    </w:p>
    <w:p w:rsidR="00CE782A" w:rsidRDefault="00B8724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E782A" w:rsidRDefault="00CE782A">
      <w:pPr>
        <w:pStyle w:val="Corpsdetexte"/>
        <w:spacing w:before="1"/>
        <w:rPr>
          <w:b/>
          <w:sz w:val="40"/>
        </w:rPr>
      </w:pPr>
    </w:p>
    <w:p w:rsidR="00CE782A" w:rsidRDefault="00B8724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CE782A" w:rsidRDefault="00CE782A">
      <w:pPr>
        <w:jc w:val="both"/>
        <w:rPr>
          <w:sz w:val="20"/>
        </w:rPr>
        <w:sectPr w:rsidR="00CE782A">
          <w:pgSz w:w="11910" w:h="16850"/>
          <w:pgMar w:top="1160" w:right="140" w:bottom="1220" w:left="520" w:header="0" w:footer="1036" w:gutter="0"/>
          <w:cols w:space="720"/>
        </w:sectPr>
      </w:pPr>
    </w:p>
    <w:p w:rsidR="00CE782A" w:rsidRDefault="00B8724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CE782A" w:rsidRDefault="00CE782A">
      <w:pPr>
        <w:pStyle w:val="Corpsdetexte"/>
        <w:spacing w:before="12"/>
        <w:rPr>
          <w:b/>
          <w:sz w:val="19"/>
        </w:rPr>
      </w:pPr>
    </w:p>
    <w:p w:rsidR="00CE782A" w:rsidRDefault="00B8724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CE782A" w:rsidRDefault="00B8724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CE782A" w:rsidRDefault="00B8724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CE782A" w:rsidRDefault="00CE782A">
      <w:pPr>
        <w:pStyle w:val="Corpsdetexte"/>
        <w:spacing w:before="7"/>
        <w:rPr>
          <w:sz w:val="31"/>
        </w:rPr>
      </w:pPr>
    </w:p>
    <w:p w:rsidR="00CE782A" w:rsidRDefault="00B8724F">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CE782A" w:rsidRDefault="00CE782A">
      <w:pPr>
        <w:pStyle w:val="Corpsdetexte"/>
        <w:spacing w:before="12"/>
        <w:rPr>
          <w:sz w:val="13"/>
        </w:rPr>
      </w:pPr>
    </w:p>
    <w:p w:rsidR="00CE782A" w:rsidRDefault="00B8724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CE782A" w:rsidRDefault="00CE782A">
      <w:pPr>
        <w:pStyle w:val="Corpsdetexte"/>
        <w:spacing w:before="13"/>
        <w:rPr>
          <w:i/>
          <w:sz w:val="17"/>
        </w:rPr>
      </w:pPr>
    </w:p>
    <w:p w:rsidR="00CE782A" w:rsidRDefault="00B8724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CE782A" w:rsidRDefault="00CE782A">
      <w:pPr>
        <w:pStyle w:val="Corpsdetexte"/>
        <w:rPr>
          <w:i/>
          <w:sz w:val="18"/>
        </w:rPr>
      </w:pPr>
    </w:p>
    <w:p w:rsidR="00CE782A" w:rsidRDefault="00B8724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CE782A" w:rsidRDefault="00CE782A">
      <w:pPr>
        <w:pStyle w:val="Corpsdetexte"/>
        <w:rPr>
          <w:sz w:val="13"/>
        </w:rPr>
      </w:pPr>
    </w:p>
    <w:p w:rsidR="00CE782A" w:rsidRDefault="00B8724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CE782A" w:rsidRDefault="00B8724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CE782A" w:rsidRDefault="00CE782A">
      <w:pPr>
        <w:pStyle w:val="Corpsdetexte"/>
        <w:spacing w:before="2"/>
        <w:rPr>
          <w:i/>
        </w:rPr>
      </w:pPr>
    </w:p>
    <w:p w:rsidR="00CE782A" w:rsidRDefault="00B8724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E782A" w:rsidRDefault="00CE782A">
      <w:pPr>
        <w:pStyle w:val="Corpsdetexte"/>
        <w:spacing w:before="13"/>
        <w:rPr>
          <w:b/>
          <w:sz w:val="19"/>
        </w:rPr>
      </w:pPr>
    </w:p>
    <w:p w:rsidR="00CE782A" w:rsidRDefault="00B8724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CE782A" w:rsidRDefault="00CE782A">
      <w:pPr>
        <w:pStyle w:val="Corpsdetexte"/>
        <w:spacing w:before="12"/>
        <w:rPr>
          <w:b/>
          <w:sz w:val="19"/>
        </w:rPr>
      </w:pPr>
    </w:p>
    <w:p w:rsidR="00CE782A" w:rsidRDefault="00B8724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E782A" w:rsidRDefault="00B8724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CE782A" w:rsidRDefault="00CE782A">
      <w:pPr>
        <w:pStyle w:val="Corpsdetexte"/>
        <w:spacing w:before="5"/>
        <w:rPr>
          <w:i/>
          <w:sz w:val="17"/>
        </w:rPr>
      </w:pPr>
    </w:p>
    <w:p w:rsidR="00CE782A" w:rsidRDefault="00B8724F">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CE782A" w:rsidRDefault="00B8724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CE782A" w:rsidRDefault="00B8724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CE782A" w:rsidRDefault="00B8724F">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CE782A" w:rsidRDefault="00B8724F">
      <w:pPr>
        <w:pStyle w:val="Corpsdetexte"/>
        <w:spacing w:before="1"/>
        <w:ind w:left="898"/>
      </w:pPr>
      <w:proofErr w:type="gramStart"/>
      <w:r>
        <w:rPr>
          <w:spacing w:val="-5"/>
          <w:u w:val="single"/>
        </w:rPr>
        <w:t>OU</w:t>
      </w:r>
      <w:proofErr w:type="gramEnd"/>
    </w:p>
    <w:p w:rsidR="00CE782A" w:rsidRDefault="00B8724F">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CE782A" w:rsidRDefault="00CE782A">
      <w:pPr>
        <w:sectPr w:rsidR="00CE782A">
          <w:pgSz w:w="11910" w:h="16850"/>
          <w:pgMar w:top="1440" w:right="140" w:bottom="1220" w:left="520" w:header="0" w:footer="1036" w:gutter="0"/>
          <w:cols w:space="720"/>
        </w:sectPr>
      </w:pPr>
    </w:p>
    <w:p w:rsidR="00CE782A" w:rsidRDefault="00B8724F">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CE782A" w:rsidRDefault="00B8724F">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CE782A" w:rsidRDefault="00B8724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CE782A" w:rsidRDefault="00B8724F">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CE782A" w:rsidRDefault="00CE782A">
      <w:pPr>
        <w:sectPr w:rsidR="00CE782A">
          <w:pgSz w:w="11910" w:h="16850"/>
          <w:pgMar w:top="1520" w:right="140" w:bottom="1220" w:left="520" w:header="0" w:footer="1036" w:gutter="0"/>
          <w:cols w:num="2" w:space="720" w:equalWidth="0">
            <w:col w:w="1777" w:space="40"/>
            <w:col w:w="9433"/>
          </w:cols>
        </w:sectPr>
      </w:pPr>
    </w:p>
    <w:p w:rsidR="00CE782A" w:rsidRDefault="00B8724F">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CE782A" w:rsidRDefault="00B8724F">
      <w:pPr>
        <w:pStyle w:val="Corpsdetexte"/>
        <w:spacing w:line="277" w:lineRule="exact"/>
        <w:ind w:left="898"/>
      </w:pPr>
      <w:proofErr w:type="gramStart"/>
      <w:r>
        <w:rPr>
          <w:spacing w:val="-5"/>
          <w:u w:val="single"/>
        </w:rPr>
        <w:t>OU</w:t>
      </w:r>
      <w:proofErr w:type="gramEnd"/>
    </w:p>
    <w:p w:rsidR="00CE782A" w:rsidRDefault="00B8724F">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CE782A" w:rsidRDefault="00B8724F">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CE782A" w:rsidRDefault="00B8724F">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CE782A" w:rsidRDefault="00B8724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CE782A" w:rsidRDefault="00CE782A">
      <w:pPr>
        <w:pStyle w:val="Corpsdetexte"/>
      </w:pPr>
    </w:p>
    <w:p w:rsidR="00CE782A" w:rsidRDefault="00CE782A">
      <w:pPr>
        <w:pStyle w:val="Corpsdetexte"/>
        <w:spacing w:before="4"/>
        <w:rPr>
          <w:sz w:val="21"/>
        </w:rPr>
      </w:pPr>
    </w:p>
    <w:p w:rsidR="00CE782A" w:rsidRDefault="00B8724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CE782A" w:rsidRDefault="00CE782A">
      <w:pPr>
        <w:pStyle w:val="Corpsdetexte"/>
        <w:spacing w:before="13"/>
        <w:rPr>
          <w:i/>
          <w:sz w:val="19"/>
        </w:rPr>
      </w:pPr>
    </w:p>
    <w:p w:rsidR="00CE782A" w:rsidRDefault="00B8724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CE782A" w:rsidRDefault="00CE782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E782A">
        <w:trPr>
          <w:trHeight w:val="525"/>
        </w:trPr>
        <w:tc>
          <w:tcPr>
            <w:tcW w:w="4239" w:type="dxa"/>
          </w:tcPr>
          <w:p w:rsidR="00CE782A" w:rsidRDefault="00B8724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CE782A" w:rsidRDefault="00B8724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CE782A" w:rsidRDefault="00B8724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CE782A" w:rsidRDefault="00B8724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B8724F">
      <w:pPr>
        <w:pStyle w:val="Corpsdetexte"/>
        <w:spacing w:before="195"/>
        <w:ind w:left="332" w:right="709"/>
        <w:jc w:val="both"/>
      </w:pPr>
      <w:r>
        <w:t>Le représentant de l’acheteur, compétent pour signer le marché public, accepte le sous-traitant et agrée ses conditions de paiement.</w:t>
      </w:r>
    </w:p>
    <w:p w:rsidR="00CE782A" w:rsidRDefault="00CE782A">
      <w:pPr>
        <w:pStyle w:val="Corpsdetexte"/>
        <w:spacing w:before="13"/>
        <w:rPr>
          <w:sz w:val="19"/>
        </w:rPr>
      </w:pPr>
    </w:p>
    <w:p w:rsidR="00CE782A" w:rsidRDefault="00B8724F">
      <w:pPr>
        <w:pStyle w:val="Corpsdetexte"/>
        <w:tabs>
          <w:tab w:val="left" w:pos="2599"/>
        </w:tabs>
        <w:ind w:left="1039"/>
      </w:pPr>
      <w:r>
        <w:rPr>
          <w:spacing w:val="-10"/>
        </w:rPr>
        <w:t>A</w:t>
      </w:r>
      <w:r>
        <w:tab/>
        <w:t>,</w:t>
      </w:r>
      <w:r>
        <w:rPr>
          <w:spacing w:val="-4"/>
        </w:rPr>
        <w:t xml:space="preserve"> </w:t>
      </w:r>
      <w:r>
        <w:rPr>
          <w:spacing w:val="-5"/>
        </w:rPr>
        <w:t>le</w:t>
      </w:r>
    </w:p>
    <w:p w:rsidR="00CE782A" w:rsidRDefault="00CE782A">
      <w:pPr>
        <w:pStyle w:val="Corpsdetexte"/>
        <w:spacing w:before="13"/>
        <w:rPr>
          <w:sz w:val="19"/>
        </w:rPr>
      </w:pPr>
    </w:p>
    <w:p w:rsidR="00CE782A" w:rsidRDefault="00B8724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CE782A" w:rsidRDefault="00CE782A">
      <w:pPr>
        <w:sectPr w:rsidR="00CE782A">
          <w:type w:val="continuous"/>
          <w:pgSz w:w="11910" w:h="16850"/>
          <w:pgMar w:top="380" w:right="140" w:bottom="860" w:left="520" w:header="0" w:footer="1036" w:gutter="0"/>
          <w:cols w:space="720"/>
        </w:sectPr>
      </w:pPr>
    </w:p>
    <w:p w:rsidR="00CE782A" w:rsidRDefault="00B8724F">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CE782A" w:rsidRDefault="00B8724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5"/>
                            </w:pPr>
                          </w:p>
                          <w:p w:rsidR="00CE782A" w:rsidRDefault="00B8724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CE782A" w:rsidRDefault="00B8724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rPr>
                          <w:sz w:val="28"/>
                        </w:rPr>
                      </w:pPr>
                    </w:p>
                    <w:p w:rsidR="00CE782A" w:rsidRDefault="00CE782A">
                      <w:pPr>
                        <w:pStyle w:val="Corpsdetexte"/>
                        <w:spacing w:before="5"/>
                      </w:pPr>
                    </w:p>
                    <w:p w:rsidR="00CE782A" w:rsidRDefault="00B8724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CE782A" w:rsidRDefault="00B8724F">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CE782A" w:rsidRDefault="00B8724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CE782A" w:rsidRDefault="00B8724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CE782A" w:rsidRDefault="00B8724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E782A" w:rsidRDefault="00CE782A">
                              <w:pPr>
                                <w:rPr>
                                  <w:rFonts w:ascii="Arial"/>
                                  <w:sz w:val="20"/>
                                </w:rPr>
                              </w:pPr>
                            </w:p>
                            <w:p w:rsidR="00CE782A" w:rsidRDefault="00B8724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CE782A" w:rsidRDefault="00CE782A">
                              <w:pPr>
                                <w:spacing w:before="1"/>
                                <w:rPr>
                                  <w:i/>
                                  <w:sz w:val="20"/>
                                </w:rPr>
                              </w:pPr>
                            </w:p>
                            <w:p w:rsidR="00CE782A" w:rsidRDefault="00B8724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E782A" w:rsidRDefault="00B8724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CE782A" w:rsidRDefault="00B8724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CE782A" w:rsidRDefault="00B8724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CE782A" w:rsidRDefault="00B8724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E782A" w:rsidRDefault="00CE782A">
                        <w:pPr>
                          <w:rPr>
                            <w:rFonts w:ascii="Arial"/>
                            <w:sz w:val="20"/>
                          </w:rPr>
                        </w:pPr>
                      </w:p>
                      <w:p w:rsidR="00CE782A" w:rsidRDefault="00B8724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CE782A" w:rsidRDefault="00CE782A">
                        <w:pPr>
                          <w:spacing w:before="1"/>
                          <w:rPr>
                            <w:i/>
                            <w:sz w:val="20"/>
                          </w:rPr>
                        </w:pPr>
                      </w:p>
                      <w:p w:rsidR="00CE782A" w:rsidRDefault="00B8724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E782A" w:rsidRDefault="00B8724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CE782A" w:rsidRDefault="00CE782A">
      <w:pPr>
        <w:pStyle w:val="Corpsdetexte"/>
        <w:rPr>
          <w:i/>
          <w:sz w:val="24"/>
        </w:rPr>
      </w:pPr>
    </w:p>
    <w:p w:rsidR="00CE782A" w:rsidRDefault="00CE782A">
      <w:pPr>
        <w:pStyle w:val="Corpsdetexte"/>
        <w:rPr>
          <w:i/>
          <w:sz w:val="23"/>
        </w:rPr>
      </w:pPr>
    </w:p>
    <w:p w:rsidR="00CE782A" w:rsidRDefault="00B8724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E782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82A" w:rsidRDefault="00B8724F">
      <w:r>
        <w:separator/>
      </w:r>
    </w:p>
  </w:endnote>
  <w:endnote w:type="continuationSeparator" w:id="0">
    <w:p w:rsidR="00CE782A" w:rsidRDefault="00B8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Times New Roman"/>
    <w:charset w:val="00"/>
    <w:family w:val="auto"/>
    <w:pitch w:val="variable"/>
    <w:sig w:usb0="0000000F" w:usb1="00000000" w:usb2="00000000" w:usb3="00000000" w:csb0="00000003" w:csb1="00000000"/>
  </w:font>
  <w:font w:name="Univers">
    <w:altName w:val="Arial"/>
    <w:charset w:val="00"/>
    <w:family w:val="swiss"/>
    <w:pitch w:val="variable"/>
    <w:sig w:usb0="80000287" w:usb1="00000000" w:usb2="00000000" w:usb3="00000000" w:csb0="0000000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82A" w:rsidRDefault="00B8724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E782A" w:rsidRDefault="00B8724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CE782A" w:rsidRDefault="00B8724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82A" w:rsidRDefault="00B8724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CE782A" w:rsidRDefault="00B8724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CE782A" w:rsidRDefault="00B8724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CE782A" w:rsidRDefault="00B8724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CE782A" w:rsidRDefault="00B8724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CE782A" w:rsidRDefault="00B8724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D75E9">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CE782A" w:rsidRDefault="00B8724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D75E9">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CE782A" w:rsidRDefault="00B8724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CE782A" w:rsidRDefault="00B8724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CE782A" w:rsidRDefault="00B8724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D75E9">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CE782A" w:rsidRDefault="00B8724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D75E9">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E782A" w:rsidRDefault="00B8724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CE782A" w:rsidRDefault="00B8724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82A" w:rsidRDefault="00B8724F">
      <w:r>
        <w:separator/>
      </w:r>
    </w:p>
  </w:footnote>
  <w:footnote w:type="continuationSeparator" w:id="0">
    <w:p w:rsidR="00CE782A" w:rsidRDefault="00B87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7E80B8B"/>
    <w:multiLevelType w:val="hybridMultilevel"/>
    <w:tmpl w:val="86A27232"/>
    <w:lvl w:ilvl="0" w:tplc="E44862AA">
      <w:start w:val="2"/>
      <w:numFmt w:val="bullet"/>
      <w:lvlText w:val="-"/>
      <w:lvlJc w:val="left"/>
      <w:pPr>
        <w:ind w:left="1069" w:hanging="360"/>
      </w:pPr>
      <w:rPr>
        <w:rFonts w:ascii="Calibri" w:eastAsia="Times New Roman"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2A"/>
    <w:rsid w:val="000801E6"/>
    <w:rsid w:val="003D7460"/>
    <w:rsid w:val="004D75E9"/>
    <w:rsid w:val="007517D4"/>
    <w:rsid w:val="00B8724F"/>
    <w:rsid w:val="00CE78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3373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0801E6"/>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0801E6"/>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0801E6"/>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0801E6"/>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0801E6"/>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0801E6"/>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801E6"/>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0801E6"/>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0801E6"/>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0801E6"/>
    <w:rPr>
      <w:rFonts w:ascii="Arial" w:eastAsia="Times New Roman" w:hAnsi="Arial" w:cs="Arial"/>
      <w:b/>
      <w:bCs/>
      <w:sz w:val="20"/>
      <w:szCs w:val="20"/>
      <w:lang w:val="fr-FR" w:eastAsia="zh-CN"/>
    </w:rPr>
  </w:style>
  <w:style w:type="character" w:customStyle="1" w:styleId="Titre8Car">
    <w:name w:val="Titre 8 Car"/>
    <w:basedOn w:val="Policepardfaut"/>
    <w:link w:val="Titre8"/>
    <w:rsid w:val="000801E6"/>
    <w:rPr>
      <w:rFonts w:ascii="Arial" w:eastAsia="Times New Roman" w:hAnsi="Arial" w:cs="Arial"/>
      <w:b/>
      <w:bCs/>
      <w:sz w:val="24"/>
      <w:szCs w:val="24"/>
      <w:lang w:val="fr-FR" w:eastAsia="zh-CN"/>
    </w:rPr>
  </w:style>
  <w:style w:type="character" w:customStyle="1" w:styleId="Titre9Car">
    <w:name w:val="Titre 9 Car"/>
    <w:basedOn w:val="Policepardfaut"/>
    <w:link w:val="Titre9"/>
    <w:rsid w:val="000801E6"/>
    <w:rPr>
      <w:rFonts w:ascii="Arial" w:eastAsia="Times New Roman" w:hAnsi="Arial" w:cs="Arial"/>
      <w:i/>
      <w:iCs/>
      <w:sz w:val="16"/>
      <w:szCs w:val="16"/>
      <w:lang w:val="fr-FR" w:eastAsia="zh-CN"/>
    </w:rPr>
  </w:style>
  <w:style w:type="paragraph" w:styleId="En-tte">
    <w:name w:val="header"/>
    <w:basedOn w:val="Normal"/>
    <w:link w:val="En-tteCar"/>
    <w:rsid w:val="000801E6"/>
    <w:pPr>
      <w:widowControl/>
      <w:tabs>
        <w:tab w:val="center" w:pos="4536"/>
        <w:tab w:val="right" w:pos="9072"/>
      </w:tabs>
      <w:suppressAutoHyphens/>
      <w:autoSpaceDE/>
      <w:autoSpaceDN/>
    </w:pPr>
    <w:rPr>
      <w:rFonts w:ascii="Univers" w:eastAsia="Times New Roman" w:hAnsi="Univers" w:cs="Univers"/>
      <w:sz w:val="20"/>
      <w:szCs w:val="20"/>
      <w:lang w:eastAsia="zh-CN"/>
    </w:rPr>
  </w:style>
  <w:style w:type="character" w:customStyle="1" w:styleId="En-tteCar">
    <w:name w:val="En-tête Car"/>
    <w:basedOn w:val="Policepardfaut"/>
    <w:link w:val="En-tte"/>
    <w:rsid w:val="000801E6"/>
    <w:rPr>
      <w:rFonts w:ascii="Univers" w:eastAsia="Times New Roman" w:hAnsi="Univers" w:cs="Univers"/>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3707</Words>
  <Characters>20391</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COUTRET Delphine</cp:lastModifiedBy>
  <cp:revision>6</cp:revision>
  <dcterms:created xsi:type="dcterms:W3CDTF">2025-06-06T07:55:00Z</dcterms:created>
  <dcterms:modified xsi:type="dcterms:W3CDTF">2026-03-28T12:25:00Z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